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07D" w:rsidRPr="006B589A" w:rsidRDefault="006B007D" w:rsidP="007C6961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7C6961">
        <w:rPr>
          <w:rFonts w:ascii="Times New Roman" w:hAnsi="Times New Roman" w:cs="Times New Roman"/>
          <w:b/>
          <w:bCs/>
          <w:sz w:val="28"/>
          <w:szCs w:val="28"/>
        </w:rPr>
        <w:t>Организация психодиагностической работы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ДОУ</w:t>
      </w:r>
    </w:p>
    <w:p w:rsidR="006B007D" w:rsidRPr="007C6961" w:rsidRDefault="006B007D" w:rsidP="004C7B98">
      <w:pPr>
        <w:ind w:left="-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Сегодня, мы с Вами вместе попробуем раскрыва</w:t>
      </w:r>
      <w:r w:rsidRPr="007C696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C6961">
        <w:rPr>
          <w:rFonts w:ascii="Times New Roman" w:hAnsi="Times New Roman" w:cs="Times New Roman"/>
          <w:sz w:val="28"/>
          <w:szCs w:val="28"/>
        </w:rPr>
        <w:t xml:space="preserve"> особенности диагностического направления </w:t>
      </w:r>
      <w:r>
        <w:rPr>
          <w:rFonts w:ascii="Times New Roman" w:hAnsi="Times New Roman" w:cs="Times New Roman"/>
          <w:sz w:val="28"/>
          <w:szCs w:val="28"/>
        </w:rPr>
        <w:t xml:space="preserve">работы педагога-психолога, дать </w:t>
      </w:r>
      <w:r w:rsidRPr="007C6961">
        <w:rPr>
          <w:rFonts w:ascii="Times New Roman" w:hAnsi="Times New Roman" w:cs="Times New Roman"/>
          <w:sz w:val="28"/>
          <w:szCs w:val="28"/>
        </w:rPr>
        <w:t xml:space="preserve">развернутые ответы на вопросы, возникающие у молодого специалиста: какие виды диагностики реализуются в детском саду? Как планировать диагностическую деятельность педагога-психолога? В каких случаях целесообразно использовать те или иные </w:t>
      </w:r>
      <w:r>
        <w:rPr>
          <w:rFonts w:ascii="Times New Roman" w:hAnsi="Times New Roman" w:cs="Times New Roman"/>
          <w:sz w:val="28"/>
          <w:szCs w:val="28"/>
        </w:rPr>
        <w:t>методики?</w:t>
      </w:r>
    </w:p>
    <w:p w:rsidR="006B007D" w:rsidRDefault="006B007D" w:rsidP="00992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ПЛАН:</w:t>
      </w:r>
      <w:r w:rsidRPr="006B589A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(2 слайд)</w:t>
      </w:r>
    </w:p>
    <w:p w:rsidR="006B007D" w:rsidRPr="00267B1B" w:rsidRDefault="006B007D" w:rsidP="00267B1B">
      <w:pPr>
        <w:pStyle w:val="ListParagraph"/>
        <w:numPr>
          <w:ilvl w:val="0"/>
          <w:numId w:val="2"/>
        </w:numPr>
        <w:tabs>
          <w:tab w:val="left" w:pos="18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67B1B">
        <w:rPr>
          <w:rFonts w:ascii="Times New Roman" w:hAnsi="Times New Roman" w:cs="Times New Roman"/>
          <w:b/>
          <w:bCs/>
          <w:sz w:val="28"/>
          <w:szCs w:val="28"/>
        </w:rPr>
        <w:t>Что такое психодиагностика?</w:t>
      </w:r>
    </w:p>
    <w:p w:rsidR="006B007D" w:rsidRPr="00267B1B" w:rsidRDefault="006B007D" w:rsidP="00267B1B">
      <w:pPr>
        <w:pStyle w:val="ListParagraph"/>
        <w:numPr>
          <w:ilvl w:val="0"/>
          <w:numId w:val="2"/>
        </w:numPr>
        <w:tabs>
          <w:tab w:val="left" w:pos="18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67B1B">
        <w:rPr>
          <w:rFonts w:ascii="Times New Roman" w:hAnsi="Times New Roman" w:cs="Times New Roman"/>
          <w:b/>
          <w:bCs/>
          <w:sz w:val="28"/>
          <w:szCs w:val="28"/>
        </w:rPr>
        <w:t>Цель психодиагностики</w:t>
      </w:r>
    </w:p>
    <w:p w:rsidR="006B007D" w:rsidRPr="00267B1B" w:rsidRDefault="006B007D" w:rsidP="00267B1B">
      <w:pPr>
        <w:pStyle w:val="ListParagraph"/>
        <w:numPr>
          <w:ilvl w:val="0"/>
          <w:numId w:val="2"/>
        </w:numPr>
        <w:tabs>
          <w:tab w:val="left" w:pos="18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67B1B">
        <w:rPr>
          <w:rFonts w:ascii="Times New Roman" w:hAnsi="Times New Roman" w:cs="Times New Roman"/>
          <w:b/>
          <w:bCs/>
          <w:sz w:val="28"/>
          <w:szCs w:val="28"/>
        </w:rPr>
        <w:t>По каким направлениям ведется психодиагностическая работа в ДОУ?</w:t>
      </w:r>
    </w:p>
    <w:p w:rsidR="006B007D" w:rsidRPr="00267B1B" w:rsidRDefault="006B007D" w:rsidP="00267B1B">
      <w:pPr>
        <w:pStyle w:val="ListParagraph"/>
        <w:numPr>
          <w:ilvl w:val="0"/>
          <w:numId w:val="2"/>
        </w:numPr>
        <w:tabs>
          <w:tab w:val="left" w:pos="18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67B1B">
        <w:rPr>
          <w:rFonts w:ascii="Times New Roman" w:hAnsi="Times New Roman" w:cs="Times New Roman"/>
          <w:b/>
          <w:bCs/>
          <w:sz w:val="28"/>
          <w:szCs w:val="28"/>
        </w:rPr>
        <w:t>Где отражено содержание психодиагностической работы с детьми?</w:t>
      </w:r>
    </w:p>
    <w:p w:rsidR="006B007D" w:rsidRDefault="006B007D" w:rsidP="00B32F69">
      <w:pPr>
        <w:pStyle w:val="ListParagraph"/>
        <w:numPr>
          <w:ilvl w:val="0"/>
          <w:numId w:val="2"/>
        </w:numPr>
        <w:tabs>
          <w:tab w:val="left" w:pos="18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Виды психологической диагностики, введение журналов, перечень диагностических методик;</w:t>
      </w:r>
    </w:p>
    <w:p w:rsidR="006B007D" w:rsidRPr="006B589A" w:rsidRDefault="006B007D" w:rsidP="006B589A">
      <w:pPr>
        <w:pStyle w:val="ListParagraph"/>
        <w:numPr>
          <w:ilvl w:val="0"/>
          <w:numId w:val="2"/>
        </w:numPr>
        <w:tabs>
          <w:tab w:val="left" w:pos="18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Примерный план составления аналитической справки.</w:t>
      </w:r>
    </w:p>
    <w:p w:rsidR="006B007D" w:rsidRDefault="006B007D" w:rsidP="00ED07FB">
      <w:pPr>
        <w:tabs>
          <w:tab w:val="left" w:pos="180"/>
        </w:tabs>
        <w:ind w:left="-73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7C6961">
        <w:rPr>
          <w:rFonts w:ascii="Times New Roman" w:hAnsi="Times New Roman" w:cs="Times New Roman"/>
          <w:sz w:val="28"/>
          <w:szCs w:val="28"/>
        </w:rPr>
        <w:t xml:space="preserve">Одним из основных направлений работы педагога-психолога в </w:t>
      </w:r>
      <w:r>
        <w:rPr>
          <w:rFonts w:ascii="Times New Roman" w:hAnsi="Times New Roman" w:cs="Times New Roman"/>
          <w:sz w:val="28"/>
          <w:szCs w:val="28"/>
        </w:rPr>
        <w:t xml:space="preserve">ДОУ </w:t>
      </w:r>
      <w:r w:rsidRPr="007C6961">
        <w:rPr>
          <w:rFonts w:ascii="Times New Roman" w:hAnsi="Times New Roman" w:cs="Times New Roman"/>
          <w:sz w:val="28"/>
          <w:szCs w:val="28"/>
        </w:rPr>
        <w:t xml:space="preserve">является диагностика. </w:t>
      </w:r>
      <w:r w:rsidRPr="007C6961">
        <w:rPr>
          <w:rFonts w:ascii="Times New Roman" w:hAnsi="Times New Roman" w:cs="Times New Roman"/>
          <w:b/>
          <w:bCs/>
          <w:sz w:val="28"/>
          <w:szCs w:val="28"/>
        </w:rPr>
        <w:t>Психологическая диагностика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589A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(3 слайд) </w:t>
      </w:r>
      <w:r w:rsidRPr="007C6961">
        <w:rPr>
          <w:rFonts w:ascii="Times New Roman" w:hAnsi="Times New Roman" w:cs="Times New Roman"/>
          <w:sz w:val="28"/>
          <w:szCs w:val="28"/>
        </w:rPr>
        <w:t>– это получение своевременной информации об индивидуально-психологических особенностях детей, динамике процесса их развития, необходимой для оказания психологической помощи воспитанникам, родителям и педагогам; выявление возможностей и интересов, способностей, склонностей детей для обеспечения полноценного личностного развития.</w:t>
      </w:r>
      <w:r w:rsidRPr="007C6961">
        <w:t xml:space="preserve"> </w:t>
      </w:r>
      <w:r w:rsidRPr="007C6961">
        <w:rPr>
          <w:rFonts w:ascii="Times New Roman" w:hAnsi="Times New Roman" w:cs="Times New Roman"/>
          <w:sz w:val="28"/>
          <w:szCs w:val="28"/>
        </w:rPr>
        <w:t>Поскольку основным субъектом работы является ребенок, то приоритетным направлением является диагностика детей. Исследование психологических особенностей и развития ребенка начинается с 3-х лет</w:t>
      </w:r>
      <w:r>
        <w:rPr>
          <w:rFonts w:ascii="Times New Roman" w:hAnsi="Times New Roman" w:cs="Times New Roman"/>
          <w:sz w:val="28"/>
          <w:szCs w:val="28"/>
        </w:rPr>
        <w:t xml:space="preserve"> и ведется </w:t>
      </w:r>
      <w:r>
        <w:rPr>
          <w:rFonts w:ascii="Times New Roman" w:hAnsi="Times New Roman" w:cs="Times New Roman"/>
          <w:b/>
          <w:bCs/>
          <w:sz w:val="28"/>
          <w:szCs w:val="28"/>
        </w:rPr>
        <w:t>в трех направлениях изучения.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89A">
        <w:rPr>
          <w:rFonts w:ascii="Times New Roman" w:hAnsi="Times New Roman" w:cs="Times New Roman"/>
          <w:b/>
          <w:bCs/>
          <w:color w:val="FF0000"/>
          <w:sz w:val="28"/>
          <w:szCs w:val="28"/>
        </w:rPr>
        <w:t>(4 слайд)</w:t>
      </w:r>
    </w:p>
    <w:p w:rsidR="006B007D" w:rsidRPr="00ED07FB" w:rsidRDefault="006B007D" w:rsidP="00ED07FB">
      <w:pPr>
        <w:pStyle w:val="ListParagraph"/>
        <w:numPr>
          <w:ilvl w:val="0"/>
          <w:numId w:val="7"/>
        </w:numPr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D07FB">
        <w:rPr>
          <w:rFonts w:ascii="Times New Roman" w:hAnsi="Times New Roman" w:cs="Times New Roman"/>
          <w:b/>
          <w:bCs/>
          <w:sz w:val="28"/>
          <w:szCs w:val="28"/>
        </w:rPr>
        <w:t>Познавательная сферы (восприятие, внимание, воображение, память, мышление и речь);</w:t>
      </w:r>
    </w:p>
    <w:p w:rsidR="006B007D" w:rsidRPr="00ED07FB" w:rsidRDefault="006B007D" w:rsidP="00ED07FB">
      <w:pPr>
        <w:pStyle w:val="ListParagraph"/>
        <w:numPr>
          <w:ilvl w:val="0"/>
          <w:numId w:val="7"/>
        </w:numPr>
        <w:tabs>
          <w:tab w:val="left" w:pos="180"/>
        </w:tabs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Эмоционально-волевая сфера</w:t>
      </w:r>
      <w:r>
        <w:rPr>
          <w:rFonts w:ascii="Times New Roman" w:hAnsi="Times New Roman" w:cs="Times New Roman"/>
          <w:sz w:val="28"/>
          <w:szCs w:val="28"/>
        </w:rPr>
        <w:t>. Особенностью</w:t>
      </w:r>
      <w:r w:rsidRPr="00ED07FB">
        <w:rPr>
          <w:rFonts w:ascii="Times New Roman" w:hAnsi="Times New Roman" w:cs="Times New Roman"/>
          <w:sz w:val="28"/>
          <w:szCs w:val="28"/>
        </w:rPr>
        <w:t> развития эмоциональной сферы у детей дошкольного возраста я в своей работе выявляю, используя метод наблюдения, а также различные диагностические методики. Регулярные наблюдения за</w:t>
      </w:r>
      <w:r>
        <w:rPr>
          <w:rFonts w:ascii="Times New Roman" w:hAnsi="Times New Roman" w:cs="Times New Roman"/>
          <w:sz w:val="28"/>
          <w:szCs w:val="28"/>
        </w:rPr>
        <w:t xml:space="preserve"> детьми </w:t>
      </w:r>
      <w:r w:rsidRPr="00ED07FB">
        <w:rPr>
          <w:rFonts w:ascii="Times New Roman" w:hAnsi="Times New Roman" w:cs="Times New Roman"/>
          <w:sz w:val="28"/>
          <w:szCs w:val="28"/>
        </w:rPr>
        <w:t>в естественных ситуациях -  в группе, на прогулке, во время прихода в детский сад и ухода из него, позволяют достаточно объективно оценить эмоциональное состояние ребенка в условиях детского сада при взаимодействии с воспитателями, родителями и со сверстниками, в процессе организации деятельности и отдельных режимных моментах.</w:t>
      </w:r>
    </w:p>
    <w:p w:rsidR="006B007D" w:rsidRDefault="006B007D" w:rsidP="00ED07FB">
      <w:pPr>
        <w:tabs>
          <w:tab w:val="left" w:pos="180"/>
        </w:tabs>
        <w:ind w:left="-737"/>
        <w:jc w:val="both"/>
        <w:rPr>
          <w:rFonts w:ascii="Times New Roman" w:hAnsi="Times New Roman" w:cs="Times New Roman"/>
          <w:sz w:val="28"/>
          <w:szCs w:val="28"/>
        </w:rPr>
      </w:pPr>
      <w:r w:rsidRPr="00ED07FB">
        <w:rPr>
          <w:rFonts w:ascii="Times New Roman" w:hAnsi="Times New Roman" w:cs="Times New Roman"/>
          <w:sz w:val="28"/>
          <w:szCs w:val="28"/>
        </w:rPr>
        <w:t>Более углубленную диагностику по результатам наблюдения или по запросу педагогов, родителей уже провожу, используя ту или иную, подходящую в конкретном случае, диагностическую методику.</w:t>
      </w:r>
    </w:p>
    <w:p w:rsidR="006B007D" w:rsidRPr="00ED07FB" w:rsidRDefault="006B007D" w:rsidP="00ED07FB">
      <w:pPr>
        <w:pStyle w:val="ListParagraph"/>
        <w:numPr>
          <w:ilvl w:val="0"/>
          <w:numId w:val="7"/>
        </w:numPr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Диагностика </w:t>
      </w:r>
      <w:r w:rsidRPr="00ED07FB">
        <w:rPr>
          <w:rFonts w:ascii="Times New Roman" w:hAnsi="Times New Roman" w:cs="Times New Roman"/>
          <w:b/>
          <w:bCs/>
          <w:sz w:val="28"/>
          <w:szCs w:val="28"/>
        </w:rPr>
        <w:t>межличностных взаимоотношений.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07FB">
        <w:rPr>
          <w:rFonts w:ascii="Times New Roman" w:hAnsi="Times New Roman" w:cs="Times New Roman"/>
          <w:sz w:val="28"/>
          <w:szCs w:val="28"/>
        </w:rPr>
        <w:t>Практически в каждой группе детского сада разворачивается сложная и порой драматичная картина межличностных отношений детей. Дошкольники дружат, ссорятся, мирятся, обижаются, ревнуют, помогают друг другу.</w:t>
      </w:r>
      <w:r w:rsidRPr="00ED07F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ED07FB">
        <w:rPr>
          <w:rFonts w:ascii="Times New Roman" w:hAnsi="Times New Roman" w:cs="Times New Roman"/>
          <w:sz w:val="28"/>
          <w:szCs w:val="28"/>
        </w:rPr>
        <w:t>Вовремя определить проблемные формы межличностных отношений и помочь ребёнку преодолеть их – важнейшая задача педагога и психолога.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4183">
        <w:rPr>
          <w:rFonts w:ascii="Times New Roman" w:hAnsi="Times New Roman" w:cs="Times New Roman"/>
          <w:sz w:val="28"/>
          <w:szCs w:val="28"/>
        </w:rPr>
        <w:t>Среди объективных методов, используемых в группе дошкольников, наиболее популярными являются: социометрия, метод наблюдения, метод проблемных ситуаций. </w:t>
      </w:r>
    </w:p>
    <w:p w:rsidR="006B007D" w:rsidRDefault="006B007D" w:rsidP="004C7B98">
      <w:pPr>
        <w:tabs>
          <w:tab w:val="left" w:pos="180"/>
        </w:tabs>
        <w:ind w:left="-737"/>
        <w:jc w:val="both"/>
        <w:rPr>
          <w:rFonts w:ascii="Times New Roman" w:hAnsi="Times New Roman" w:cs="Times New Roman"/>
          <w:sz w:val="28"/>
          <w:szCs w:val="28"/>
        </w:rPr>
      </w:pPr>
      <w:r w:rsidRPr="00F67508">
        <w:rPr>
          <w:rFonts w:ascii="Times New Roman" w:hAnsi="Times New Roman" w:cs="Times New Roman"/>
          <w:sz w:val="28"/>
          <w:szCs w:val="28"/>
        </w:rPr>
        <w:t xml:space="preserve">Календарное планирование диагностики ведется в соответствии с годовым планом педагога-психолога, где указываются сроки его проведения и цели. </w:t>
      </w:r>
    </w:p>
    <w:p w:rsidR="006B007D" w:rsidRPr="006B589A" w:rsidRDefault="006B007D" w:rsidP="00AE085D">
      <w:pPr>
        <w:tabs>
          <w:tab w:val="left" w:pos="180"/>
        </w:tabs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E08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(Журнал ежедневного учета времени).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B589A">
        <w:rPr>
          <w:rFonts w:ascii="Times New Roman" w:hAnsi="Times New Roman" w:cs="Times New Roman"/>
          <w:b/>
          <w:bCs/>
          <w:color w:val="FF0000"/>
          <w:sz w:val="28"/>
          <w:szCs w:val="28"/>
        </w:rPr>
        <w:t>(5 слайд)</w:t>
      </w:r>
    </w:p>
    <w:tbl>
      <w:tblPr>
        <w:tblW w:w="110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73"/>
        <w:gridCol w:w="2052"/>
        <w:gridCol w:w="1726"/>
        <w:gridCol w:w="1807"/>
        <w:gridCol w:w="1122"/>
        <w:gridCol w:w="2177"/>
      </w:tblGrid>
      <w:tr w:rsidR="006B007D" w:rsidRPr="0070798F">
        <w:tc>
          <w:tcPr>
            <w:tcW w:w="217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Дата</w:t>
            </w:r>
          </w:p>
        </w:tc>
        <w:tc>
          <w:tcPr>
            <w:tcW w:w="205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Вид работы</w:t>
            </w:r>
          </w:p>
        </w:tc>
        <w:tc>
          <w:tcPr>
            <w:tcW w:w="1726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Краткое содержание работы</w:t>
            </w:r>
          </w:p>
        </w:tc>
        <w:tc>
          <w:tcPr>
            <w:tcW w:w="1807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 кем проводилось</w:t>
            </w:r>
          </w:p>
        </w:tc>
        <w:tc>
          <w:tcPr>
            <w:tcW w:w="112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Кол-во</w:t>
            </w:r>
          </w:p>
        </w:tc>
        <w:tc>
          <w:tcPr>
            <w:tcW w:w="2177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Примечание</w:t>
            </w:r>
          </w:p>
        </w:tc>
      </w:tr>
      <w:tr w:rsidR="006B007D" w:rsidRPr="0070798F">
        <w:tc>
          <w:tcPr>
            <w:tcW w:w="217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5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26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7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77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6B007D" w:rsidRDefault="006B007D" w:rsidP="00F67508">
      <w:pPr>
        <w:tabs>
          <w:tab w:val="left" w:pos="18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007D" w:rsidRDefault="006B007D" w:rsidP="004C7B98">
      <w:pPr>
        <w:tabs>
          <w:tab w:val="left" w:pos="180"/>
        </w:tabs>
        <w:ind w:left="-737"/>
        <w:jc w:val="both"/>
        <w:rPr>
          <w:rFonts w:ascii="Times New Roman" w:hAnsi="Times New Roman" w:cs="Times New Roman"/>
          <w:sz w:val="28"/>
          <w:szCs w:val="28"/>
        </w:rPr>
      </w:pPr>
      <w:r w:rsidRPr="00F67508">
        <w:rPr>
          <w:rFonts w:ascii="Times New Roman" w:hAnsi="Times New Roman" w:cs="Times New Roman"/>
          <w:sz w:val="28"/>
          <w:szCs w:val="28"/>
        </w:rPr>
        <w:t>Результаты проведенных исследований фиксируются в журнале диагностической работы.</w:t>
      </w:r>
      <w:r>
        <w:rPr>
          <w:rFonts w:ascii="Times New Roman" w:hAnsi="Times New Roman" w:cs="Times New Roman"/>
          <w:sz w:val="28"/>
          <w:szCs w:val="28"/>
        </w:rPr>
        <w:t xml:space="preserve"> Если же это групповая диагностика то, данные фиксируем в журнале: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5"/>
        <w:gridCol w:w="2167"/>
        <w:gridCol w:w="1728"/>
        <w:gridCol w:w="1543"/>
        <w:gridCol w:w="2527"/>
      </w:tblGrid>
      <w:tr w:rsidR="006B007D" w:rsidRPr="0070798F">
        <w:trPr>
          <w:jc w:val="center"/>
        </w:trPr>
        <w:tc>
          <w:tcPr>
            <w:tcW w:w="2095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Дата</w:t>
            </w:r>
          </w:p>
        </w:tc>
        <w:tc>
          <w:tcPr>
            <w:tcW w:w="2167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Группа, возраст, кол-во детей</w:t>
            </w:r>
          </w:p>
        </w:tc>
        <w:tc>
          <w:tcPr>
            <w:tcW w:w="172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Название методики</w:t>
            </w:r>
          </w:p>
        </w:tc>
        <w:tc>
          <w:tcPr>
            <w:tcW w:w="154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Цель</w:t>
            </w:r>
          </w:p>
        </w:tc>
        <w:tc>
          <w:tcPr>
            <w:tcW w:w="2527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Краткое содержание</w:t>
            </w:r>
          </w:p>
        </w:tc>
      </w:tr>
      <w:tr w:rsidR="006B007D" w:rsidRPr="0070798F">
        <w:trPr>
          <w:jc w:val="center"/>
        </w:trPr>
        <w:tc>
          <w:tcPr>
            <w:tcW w:w="2095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6B007D" w:rsidRDefault="006B007D" w:rsidP="00F67508">
      <w:pPr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Если же это индивидуальная диагностика, то заводим на каждого ребенка диагностическую карту (индивидуальную).</w:t>
      </w:r>
    </w:p>
    <w:p w:rsidR="006B007D" w:rsidRDefault="006B007D" w:rsidP="00F67508">
      <w:pPr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 ребенка________________</w:t>
      </w:r>
    </w:p>
    <w:p w:rsidR="006B007D" w:rsidRDefault="006B007D" w:rsidP="00F67508">
      <w:pPr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рождения____________________</w:t>
      </w:r>
    </w:p>
    <w:p w:rsidR="006B007D" w:rsidRDefault="006B007D" w:rsidP="00F67508">
      <w:pPr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Адрес____________________________</w:t>
      </w:r>
    </w:p>
    <w:p w:rsidR="006B007D" w:rsidRPr="00F67508" w:rsidRDefault="006B007D" w:rsidP="00F67508">
      <w:pPr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семье___________________</w:t>
      </w:r>
    </w:p>
    <w:p w:rsidR="006B007D" w:rsidRDefault="006B007D" w:rsidP="00F67508">
      <w:pPr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5F4A">
        <w:rPr>
          <w:rFonts w:ascii="Times New Roman" w:hAnsi="Times New Roman" w:cs="Times New Roman"/>
          <w:sz w:val="28"/>
          <w:szCs w:val="28"/>
        </w:rPr>
        <w:t>Группа детского сада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6B007D" w:rsidRDefault="006B007D" w:rsidP="00F67508">
      <w:pPr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 здоровья________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54"/>
        <w:gridCol w:w="3048"/>
        <w:gridCol w:w="3069"/>
      </w:tblGrid>
      <w:tr w:rsidR="006B007D" w:rsidRPr="0070798F">
        <w:tc>
          <w:tcPr>
            <w:tcW w:w="3546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Дата</w:t>
            </w:r>
          </w:p>
        </w:tc>
        <w:tc>
          <w:tcPr>
            <w:tcW w:w="3115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Вид работы</w:t>
            </w:r>
          </w:p>
        </w:tc>
        <w:tc>
          <w:tcPr>
            <w:tcW w:w="3115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Результаты</w:t>
            </w:r>
          </w:p>
        </w:tc>
      </w:tr>
      <w:tr w:rsidR="006B007D" w:rsidRPr="0070798F">
        <w:tc>
          <w:tcPr>
            <w:tcW w:w="3546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007D" w:rsidRPr="00E85F4A" w:rsidRDefault="006B007D" w:rsidP="00E85F4A">
      <w:pPr>
        <w:tabs>
          <w:tab w:val="left" w:pos="180"/>
        </w:tabs>
        <w:spacing w:line="360" w:lineRule="auto"/>
        <w:ind w:left="-737"/>
        <w:jc w:val="both"/>
        <w:rPr>
          <w:rFonts w:ascii="Times New Roman" w:hAnsi="Times New Roman" w:cs="Times New Roman"/>
          <w:sz w:val="28"/>
          <w:szCs w:val="28"/>
        </w:rPr>
      </w:pPr>
      <w:r w:rsidRPr="00183092">
        <w:rPr>
          <w:rFonts w:ascii="Times New Roman" w:hAnsi="Times New Roman" w:cs="Times New Roman"/>
          <w:b/>
          <w:bCs/>
          <w:sz w:val="28"/>
          <w:szCs w:val="28"/>
        </w:rPr>
        <w:t>Диагностическое направление подразделяется на следующие виды:</w:t>
      </w:r>
      <w:r w:rsidRPr="00E85F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(6 слайд</w:t>
      </w:r>
      <w:r w:rsidRPr="00183092">
        <w:rPr>
          <w:rFonts w:ascii="Times New Roman" w:hAnsi="Times New Roman" w:cs="Times New Roman"/>
          <w:b/>
          <w:bCs/>
          <w:color w:val="FF0000"/>
          <w:sz w:val="28"/>
          <w:szCs w:val="28"/>
        </w:rPr>
        <w:t>)</w:t>
      </w:r>
      <w:r w:rsidRPr="0018309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85F4A">
        <w:rPr>
          <w:rFonts w:ascii="Times New Roman" w:hAnsi="Times New Roman" w:cs="Times New Roman"/>
          <w:sz w:val="28"/>
          <w:szCs w:val="28"/>
        </w:rPr>
        <w:t xml:space="preserve">скрининговая диагностика, диагностика в рамках ПМПк, диагностика по запросу, дополнительно – диагностика родителей и диагностика педагогов дошкольного учреждения. </w:t>
      </w:r>
      <w:r w:rsidRPr="00B71630">
        <w:rPr>
          <w:rFonts w:ascii="Times New Roman" w:hAnsi="Times New Roman" w:cs="Times New Roman"/>
          <w:b/>
          <w:bCs/>
          <w:sz w:val="28"/>
          <w:szCs w:val="28"/>
        </w:rPr>
        <w:t>Скрининговая диагностика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092">
        <w:rPr>
          <w:rFonts w:ascii="Times New Roman" w:hAnsi="Times New Roman" w:cs="Times New Roman"/>
          <w:b/>
          <w:bCs/>
          <w:color w:val="FF0000"/>
          <w:sz w:val="28"/>
          <w:szCs w:val="28"/>
        </w:rPr>
        <w:t>(7 слайд)</w:t>
      </w:r>
      <w:r w:rsidRPr="00E85F4A">
        <w:rPr>
          <w:rFonts w:ascii="Times New Roman" w:hAnsi="Times New Roman" w:cs="Times New Roman"/>
          <w:sz w:val="28"/>
          <w:szCs w:val="28"/>
        </w:rPr>
        <w:t xml:space="preserve"> – это плановое мероприятие, которое проводится ежегодно в марте, апреле и мае. Целью ее является определение уровня развития познавательных процессов детей и соотнесение их с возрастной нормой, а также выявление трудностей в эмоционально-волевой сфере детей. По результатам скрининговой диагностики педагог-психолог формирует группы детей для коррекционной и развивающей работы. Диагностика в рамках ПМПк проводится ежегодно в сентябре, феврале и мае, целью ее является выявление детей с отклонениями в познавательной и эмоционально-волевой сфере для последующего психологического сопровождения ребенка. Диагностика детей по запросу родителей и педагогов проводится в течение года, что также регистрируется в журнале учета. Диагностика родителей в дошкольном учреждении проводится в случае обращения их к педагогу-психологу, в контексте детско-родительских отношений. Диагностика педагогов пров</w:t>
      </w:r>
      <w:r>
        <w:rPr>
          <w:rFonts w:ascii="Times New Roman" w:hAnsi="Times New Roman" w:cs="Times New Roman"/>
          <w:sz w:val="28"/>
          <w:szCs w:val="28"/>
        </w:rPr>
        <w:t xml:space="preserve">одится по запросу администрации. (анкеты, тест-опросники) </w:t>
      </w:r>
      <w:r w:rsidRPr="00E85F4A">
        <w:rPr>
          <w:rFonts w:ascii="Times New Roman" w:hAnsi="Times New Roman" w:cs="Times New Roman"/>
          <w:sz w:val="28"/>
          <w:szCs w:val="28"/>
        </w:rPr>
        <w:t xml:space="preserve">Все методики, используемые педагогом-психологом, должны быть </w:t>
      </w:r>
      <w:r>
        <w:rPr>
          <w:rFonts w:ascii="Times New Roman" w:hAnsi="Times New Roman" w:cs="Times New Roman"/>
          <w:sz w:val="28"/>
          <w:szCs w:val="28"/>
        </w:rPr>
        <w:t>надежные</w:t>
      </w:r>
      <w:r w:rsidRPr="00E85F4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валидные.</w:t>
      </w:r>
    </w:p>
    <w:p w:rsidR="006B007D" w:rsidRPr="00183092" w:rsidRDefault="006B007D" w:rsidP="00E85F4A">
      <w:pPr>
        <w:tabs>
          <w:tab w:val="left" w:pos="180"/>
        </w:tabs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E119F">
        <w:rPr>
          <w:rFonts w:ascii="Times New Roman" w:hAnsi="Times New Roman" w:cs="Times New Roman"/>
          <w:b/>
          <w:bCs/>
          <w:sz w:val="28"/>
          <w:szCs w:val="28"/>
        </w:rPr>
        <w:t>Содержание скрининговой диагностики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таблица №1 </w:t>
      </w:r>
      <w:r w:rsidRPr="00183092">
        <w:rPr>
          <w:rFonts w:ascii="Times New Roman" w:hAnsi="Times New Roman" w:cs="Times New Roman"/>
          <w:b/>
          <w:bCs/>
          <w:color w:val="FF0000"/>
          <w:sz w:val="28"/>
          <w:szCs w:val="28"/>
        </w:rPr>
        <w:t>(8 слайд)</w:t>
      </w:r>
    </w:p>
    <w:tbl>
      <w:tblPr>
        <w:tblW w:w="107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58"/>
        <w:gridCol w:w="2372"/>
        <w:gridCol w:w="3086"/>
        <w:gridCol w:w="2858"/>
      </w:tblGrid>
      <w:tr w:rsidR="006B007D" w:rsidRPr="0070798F">
        <w:tc>
          <w:tcPr>
            <w:tcW w:w="1560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Возраст детей</w:t>
            </w:r>
          </w:p>
        </w:tc>
        <w:tc>
          <w:tcPr>
            <w:tcW w:w="252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Показатели для исследования</w:t>
            </w:r>
          </w:p>
        </w:tc>
        <w:tc>
          <w:tcPr>
            <w:tcW w:w="3289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Методики</w:t>
            </w:r>
          </w:p>
        </w:tc>
        <w:tc>
          <w:tcPr>
            <w:tcW w:w="340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Автор</w:t>
            </w:r>
          </w:p>
        </w:tc>
      </w:tr>
      <w:tr w:rsidR="006B007D" w:rsidRPr="0070798F">
        <w:tc>
          <w:tcPr>
            <w:tcW w:w="1560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3-4 года (вторая младшая группа</w:t>
            </w:r>
          </w:p>
        </w:tc>
        <w:tc>
          <w:tcPr>
            <w:tcW w:w="252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Игровая деятельность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Наглядно-действенное мышление</w:t>
            </w:r>
          </w:p>
        </w:tc>
        <w:tc>
          <w:tcPr>
            <w:tcW w:w="3289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Наблюдение, экспертная оценка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«Разрезная картинка»</w:t>
            </w:r>
          </w:p>
        </w:tc>
        <w:tc>
          <w:tcPr>
            <w:tcW w:w="340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Эльконин Д.Б.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Марцинковская Т.Г.</w:t>
            </w:r>
          </w:p>
        </w:tc>
      </w:tr>
      <w:tr w:rsidR="006B007D" w:rsidRPr="0070798F">
        <w:tc>
          <w:tcPr>
            <w:tcW w:w="1560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4-5лет (средняя группа)</w:t>
            </w:r>
          </w:p>
        </w:tc>
        <w:tc>
          <w:tcPr>
            <w:tcW w:w="252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Игровая деятельность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Воображение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Предпосылки логического мышления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Наблюдение, экспертная оценка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«Дорисовывание фигур»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«Четвертый лишний»</w:t>
            </w:r>
          </w:p>
        </w:tc>
        <w:tc>
          <w:tcPr>
            <w:tcW w:w="340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Эльконин Д.Б.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Дьяченко О.М.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 xml:space="preserve">Забрамная С.Д., 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Боровик О.Д.</w:t>
            </w:r>
          </w:p>
        </w:tc>
      </w:tr>
      <w:tr w:rsidR="006B007D" w:rsidRPr="0070798F">
        <w:tc>
          <w:tcPr>
            <w:tcW w:w="1560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5-6лет (старшая группа)</w:t>
            </w:r>
          </w:p>
        </w:tc>
        <w:tc>
          <w:tcPr>
            <w:tcW w:w="252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Игровая деятельность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Мышление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Самооценка</w:t>
            </w:r>
          </w:p>
        </w:tc>
        <w:tc>
          <w:tcPr>
            <w:tcW w:w="3289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Наблюдение, экспертная оценка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«Последовательность событий»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«Лесенка»</w:t>
            </w:r>
          </w:p>
        </w:tc>
        <w:tc>
          <w:tcPr>
            <w:tcW w:w="340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Эльконин Д.Б.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Бернштейн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Щур В.Г.</w:t>
            </w:r>
          </w:p>
        </w:tc>
      </w:tr>
      <w:tr w:rsidR="006B007D" w:rsidRPr="0070798F">
        <w:tc>
          <w:tcPr>
            <w:tcW w:w="1560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6-7лет (подготовительная группа)</w:t>
            </w:r>
          </w:p>
        </w:tc>
        <w:tc>
          <w:tcPr>
            <w:tcW w:w="252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Игровая деятельность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Произвольность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Самооценка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Школьная зрелость</w:t>
            </w:r>
          </w:p>
        </w:tc>
        <w:tc>
          <w:tcPr>
            <w:tcW w:w="3289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Наблюдение, экспертная оценка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Графический диктант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«Улицы»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Ориентировочный тест школьной зрелости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Эльконин Д.Б.</w:t>
            </w:r>
          </w:p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Эльконин Д.Б.</w:t>
            </w:r>
          </w:p>
          <w:p w:rsidR="006B007D" w:rsidRPr="0070798F" w:rsidRDefault="006B007D" w:rsidP="007079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07D" w:rsidRPr="0070798F" w:rsidRDefault="006B007D" w:rsidP="007079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Модификация Дембо-Рубинштейна</w:t>
            </w:r>
          </w:p>
          <w:p w:rsidR="006B007D" w:rsidRPr="0070798F" w:rsidRDefault="006B007D" w:rsidP="007079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Керн-Йрасек</w:t>
            </w:r>
          </w:p>
        </w:tc>
      </w:tr>
    </w:tbl>
    <w:p w:rsidR="006B007D" w:rsidRPr="00183092" w:rsidRDefault="006B007D" w:rsidP="00D16362">
      <w:pPr>
        <w:tabs>
          <w:tab w:val="left" w:pos="180"/>
        </w:tabs>
        <w:ind w:left="-73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как ранее говорили, что в ходе работы могут поступить запросы по поводу индивидуальной диагностики. В этом случае подбор методик происходит исходя в двух критериев </w:t>
      </w:r>
      <w:r w:rsidRPr="004C7B98">
        <w:rPr>
          <w:rFonts w:ascii="Times New Roman" w:hAnsi="Times New Roman" w:cs="Times New Roman"/>
          <w:sz w:val="28"/>
          <w:szCs w:val="28"/>
        </w:rPr>
        <w:t>возрас</w:t>
      </w:r>
      <w:r>
        <w:rPr>
          <w:rFonts w:ascii="Times New Roman" w:hAnsi="Times New Roman" w:cs="Times New Roman"/>
          <w:sz w:val="28"/>
          <w:szCs w:val="28"/>
        </w:rPr>
        <w:t xml:space="preserve">та ребенка и заданной проблемы, </w:t>
      </w:r>
      <w:r w:rsidRPr="00D16362">
        <w:rPr>
          <w:rFonts w:ascii="Times New Roman" w:hAnsi="Times New Roman" w:cs="Times New Roman"/>
          <w:sz w:val="28"/>
          <w:szCs w:val="28"/>
        </w:rPr>
        <w:t>которую озвучивает родитель или воспитатель ребенка. Перед педагогом-психологом могут быть поставлены следующие задачи: выявить нарушения в эмоционально-волевой сфере, в детско-родительских отношениях, в процессе обучения, в интеллектуальной сфере, в межличностных отношениях со сверстниками и взрослыми.</w:t>
      </w:r>
      <w:r w:rsidRPr="00D16362">
        <w:rPr>
          <w:rFonts w:ascii="Times New Roman" w:hAnsi="Times New Roman" w:cs="Times New Roman"/>
          <w:sz w:val="28"/>
          <w:szCs w:val="28"/>
        </w:rPr>
        <w:br/>
        <w:t>Таким образом, для диагностики тр</w:t>
      </w:r>
      <w:r>
        <w:rPr>
          <w:rFonts w:ascii="Times New Roman" w:hAnsi="Times New Roman" w:cs="Times New Roman"/>
          <w:sz w:val="28"/>
          <w:szCs w:val="28"/>
        </w:rPr>
        <w:t>удностей в познавательной сфере, мы обратимся за методиками в таблице №1.</w:t>
      </w:r>
      <w:r w:rsidRPr="00D16362">
        <w:rPr>
          <w:color w:val="333333"/>
          <w:sz w:val="21"/>
          <w:szCs w:val="21"/>
          <w:shd w:val="clear" w:color="auto" w:fill="FFFFFF"/>
        </w:rPr>
        <w:t xml:space="preserve"> </w:t>
      </w:r>
      <w:r w:rsidRPr="00D16362">
        <w:rPr>
          <w:rFonts w:ascii="Times New Roman" w:hAnsi="Times New Roman" w:cs="Times New Roman"/>
          <w:sz w:val="28"/>
          <w:szCs w:val="28"/>
        </w:rPr>
        <w:t>При возникновении проблем в эмоционально-волевой сфере целесообразно использование проективных методик: «Рисунок семьи», «Рисунок несуществующего животного», «Автопортрет», «Дом, дерево, человек», «Два дома» и др. (Таблица №2).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092">
        <w:rPr>
          <w:rFonts w:ascii="Times New Roman" w:hAnsi="Times New Roman" w:cs="Times New Roman"/>
          <w:b/>
          <w:bCs/>
          <w:color w:val="FF0000"/>
          <w:sz w:val="28"/>
          <w:szCs w:val="28"/>
        </w:rPr>
        <w:t>(9 слайд)</w:t>
      </w:r>
    </w:p>
    <w:tbl>
      <w:tblPr>
        <w:tblW w:w="103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8"/>
        <w:gridCol w:w="2333"/>
        <w:gridCol w:w="2418"/>
        <w:gridCol w:w="3312"/>
      </w:tblGrid>
      <w:tr w:rsidR="006B007D" w:rsidRPr="0070798F">
        <w:tc>
          <w:tcPr>
            <w:tcW w:w="230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Возраст детей</w:t>
            </w:r>
          </w:p>
        </w:tc>
        <w:tc>
          <w:tcPr>
            <w:tcW w:w="233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Показатели для исследования</w:t>
            </w:r>
          </w:p>
        </w:tc>
        <w:tc>
          <w:tcPr>
            <w:tcW w:w="241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Методики</w:t>
            </w:r>
          </w:p>
        </w:tc>
        <w:tc>
          <w:tcPr>
            <w:tcW w:w="331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Автор</w:t>
            </w:r>
          </w:p>
        </w:tc>
      </w:tr>
      <w:tr w:rsidR="006B007D" w:rsidRPr="0070798F">
        <w:tc>
          <w:tcPr>
            <w:tcW w:w="230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5-7 лет</w:t>
            </w:r>
          </w:p>
        </w:tc>
        <w:tc>
          <w:tcPr>
            <w:tcW w:w="233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Межличностные отношения, эмоционально-волевая сфера</w:t>
            </w:r>
          </w:p>
        </w:tc>
        <w:tc>
          <w:tcPr>
            <w:tcW w:w="241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«Рисунок человека»</w:t>
            </w:r>
          </w:p>
        </w:tc>
        <w:tc>
          <w:tcPr>
            <w:tcW w:w="331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Маховер К.</w:t>
            </w:r>
          </w:p>
        </w:tc>
      </w:tr>
      <w:tr w:rsidR="006B007D" w:rsidRPr="0070798F">
        <w:tc>
          <w:tcPr>
            <w:tcW w:w="230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4-7 лет</w:t>
            </w:r>
          </w:p>
        </w:tc>
        <w:tc>
          <w:tcPr>
            <w:tcW w:w="233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Межличностные отношения, эмоционально-волевая сфера</w:t>
            </w:r>
          </w:p>
        </w:tc>
        <w:tc>
          <w:tcPr>
            <w:tcW w:w="241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«Рисунок несуществующего животного»</w:t>
            </w:r>
          </w:p>
        </w:tc>
        <w:tc>
          <w:tcPr>
            <w:tcW w:w="331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007D" w:rsidRPr="0070798F">
        <w:tc>
          <w:tcPr>
            <w:tcW w:w="230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5-7 лет</w:t>
            </w:r>
          </w:p>
        </w:tc>
        <w:tc>
          <w:tcPr>
            <w:tcW w:w="233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Детско-родительские отношения</w:t>
            </w:r>
          </w:p>
        </w:tc>
        <w:tc>
          <w:tcPr>
            <w:tcW w:w="241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«Рисунок семьи»</w:t>
            </w:r>
          </w:p>
        </w:tc>
        <w:tc>
          <w:tcPr>
            <w:tcW w:w="331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Маховер К.</w:t>
            </w:r>
          </w:p>
        </w:tc>
      </w:tr>
      <w:tr w:rsidR="006B007D" w:rsidRPr="0070798F">
        <w:tc>
          <w:tcPr>
            <w:tcW w:w="230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4-7 лет</w:t>
            </w:r>
          </w:p>
        </w:tc>
        <w:tc>
          <w:tcPr>
            <w:tcW w:w="233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Межличностные отношения</w:t>
            </w:r>
          </w:p>
        </w:tc>
        <w:tc>
          <w:tcPr>
            <w:tcW w:w="241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«Два дома»</w:t>
            </w:r>
          </w:p>
        </w:tc>
        <w:tc>
          <w:tcPr>
            <w:tcW w:w="331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Вандвик И.,Экблад П.</w:t>
            </w:r>
          </w:p>
        </w:tc>
      </w:tr>
      <w:tr w:rsidR="006B007D" w:rsidRPr="0070798F">
        <w:tc>
          <w:tcPr>
            <w:tcW w:w="230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5-7 лет</w:t>
            </w:r>
          </w:p>
        </w:tc>
        <w:tc>
          <w:tcPr>
            <w:tcW w:w="233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«Самооценка»</w:t>
            </w:r>
          </w:p>
        </w:tc>
        <w:tc>
          <w:tcPr>
            <w:tcW w:w="241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«Автопортрет»</w:t>
            </w:r>
          </w:p>
        </w:tc>
        <w:tc>
          <w:tcPr>
            <w:tcW w:w="331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007D" w:rsidRPr="0070798F">
        <w:tc>
          <w:tcPr>
            <w:tcW w:w="230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5-7 лет</w:t>
            </w:r>
          </w:p>
        </w:tc>
        <w:tc>
          <w:tcPr>
            <w:tcW w:w="233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Эмоционально-личностная сфера</w:t>
            </w:r>
          </w:p>
        </w:tc>
        <w:tc>
          <w:tcPr>
            <w:tcW w:w="241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«Дом-дерево-человек»</w:t>
            </w:r>
          </w:p>
        </w:tc>
        <w:tc>
          <w:tcPr>
            <w:tcW w:w="331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Бук Д.Ж.</w:t>
            </w:r>
          </w:p>
        </w:tc>
      </w:tr>
      <w:tr w:rsidR="006B007D" w:rsidRPr="0070798F">
        <w:tc>
          <w:tcPr>
            <w:tcW w:w="230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6-7 лет</w:t>
            </w:r>
          </w:p>
        </w:tc>
        <w:tc>
          <w:tcPr>
            <w:tcW w:w="233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Межличностные отношения</w:t>
            </w:r>
          </w:p>
        </w:tc>
        <w:tc>
          <w:tcPr>
            <w:tcW w:w="241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«Цветовой тест отношений»</w:t>
            </w:r>
          </w:p>
        </w:tc>
        <w:tc>
          <w:tcPr>
            <w:tcW w:w="331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Эткинд А.</w:t>
            </w:r>
          </w:p>
        </w:tc>
      </w:tr>
      <w:tr w:rsidR="006B007D" w:rsidRPr="0070798F">
        <w:tc>
          <w:tcPr>
            <w:tcW w:w="230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3-7 лет</w:t>
            </w:r>
          </w:p>
        </w:tc>
        <w:tc>
          <w:tcPr>
            <w:tcW w:w="233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Эмоционально-волевая сфера</w:t>
            </w:r>
          </w:p>
        </w:tc>
        <w:tc>
          <w:tcPr>
            <w:tcW w:w="241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Тест Люшера</w:t>
            </w:r>
          </w:p>
        </w:tc>
        <w:tc>
          <w:tcPr>
            <w:tcW w:w="331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Люшер</w:t>
            </w:r>
          </w:p>
        </w:tc>
      </w:tr>
      <w:tr w:rsidR="006B007D" w:rsidRPr="0070798F">
        <w:tc>
          <w:tcPr>
            <w:tcW w:w="230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4-7 лет</w:t>
            </w:r>
          </w:p>
        </w:tc>
        <w:tc>
          <w:tcPr>
            <w:tcW w:w="2333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Межличностные отношения, эмоционально-волевая сфера</w:t>
            </w:r>
          </w:p>
        </w:tc>
        <w:tc>
          <w:tcPr>
            <w:tcW w:w="2418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«Домики»</w:t>
            </w:r>
          </w:p>
        </w:tc>
        <w:tc>
          <w:tcPr>
            <w:tcW w:w="3312" w:type="dxa"/>
          </w:tcPr>
          <w:p w:rsidR="006B007D" w:rsidRPr="0070798F" w:rsidRDefault="006B007D" w:rsidP="0070798F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sz w:val="28"/>
                <w:szCs w:val="28"/>
              </w:rPr>
              <w:t>Орехова О.А.</w:t>
            </w:r>
          </w:p>
        </w:tc>
      </w:tr>
    </w:tbl>
    <w:p w:rsidR="006B007D" w:rsidRPr="00982737" w:rsidRDefault="006B007D" w:rsidP="00982737">
      <w:pPr>
        <w:tabs>
          <w:tab w:val="left" w:pos="180"/>
        </w:tabs>
        <w:ind w:left="-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633C">
        <w:rPr>
          <w:rFonts w:ascii="Times New Roman" w:hAnsi="Times New Roman" w:cs="Times New Roman"/>
          <w:sz w:val="28"/>
          <w:szCs w:val="28"/>
        </w:rPr>
        <w:t xml:space="preserve">При оформлении протоколов исследования необходимо указывать фамилию и имя ребенка, номер группы, возраст, дату проведения исследования и название методики с обратной стороны бланка. </w:t>
      </w:r>
      <w:r>
        <w:rPr>
          <w:rFonts w:ascii="Times New Roman" w:hAnsi="Times New Roman" w:cs="Times New Roman"/>
          <w:sz w:val="28"/>
          <w:szCs w:val="28"/>
        </w:rPr>
        <w:t xml:space="preserve">После составить аналитическую справку, дать рекомендации родителям и педагогам. </w:t>
      </w:r>
      <w:r w:rsidRPr="00E5633C">
        <w:rPr>
          <w:rFonts w:ascii="Times New Roman" w:hAnsi="Times New Roman" w:cs="Times New Roman"/>
          <w:sz w:val="28"/>
          <w:szCs w:val="28"/>
        </w:rPr>
        <w:t>Для проведения рисуночных тестов используются листы формата А4, все комментарии к рисунку также указываются с обратной стороны. Интерпретация рисунка является промежуточным видом работы педагога-психолога, предшествующим беседе с родителями. При личной встрече с родителями выдается ответ на их запрос по интерес</w:t>
      </w:r>
      <w:r>
        <w:rPr>
          <w:rFonts w:ascii="Times New Roman" w:hAnsi="Times New Roman" w:cs="Times New Roman"/>
          <w:sz w:val="28"/>
          <w:szCs w:val="28"/>
        </w:rPr>
        <w:t xml:space="preserve">ующей проблеме. В данной беседе </w:t>
      </w:r>
      <w:r w:rsidRPr="00E5633C">
        <w:rPr>
          <w:rFonts w:ascii="Times New Roman" w:hAnsi="Times New Roman" w:cs="Times New Roman"/>
          <w:sz w:val="28"/>
          <w:szCs w:val="28"/>
        </w:rPr>
        <w:t>интерп</w:t>
      </w:r>
      <w:r>
        <w:rPr>
          <w:rFonts w:ascii="Times New Roman" w:hAnsi="Times New Roman" w:cs="Times New Roman"/>
          <w:sz w:val="28"/>
          <w:szCs w:val="28"/>
        </w:rPr>
        <w:t>ретация рисунка не приводится.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6B007D" w:rsidRPr="00B70AD7" w:rsidRDefault="006B007D" w:rsidP="00F675EA">
      <w:pPr>
        <w:tabs>
          <w:tab w:val="left" w:pos="180"/>
        </w:tabs>
        <w:ind w:left="-73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70A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 способности к обучению в школе Г. Вицлак</w:t>
      </w:r>
    </w:p>
    <w:p w:rsidR="006B007D" w:rsidRDefault="006B007D" w:rsidP="00A02E6A">
      <w:pPr>
        <w:tabs>
          <w:tab w:val="left" w:pos="180"/>
          <w:tab w:val="left" w:pos="330"/>
        </w:tabs>
        <w:ind w:left="-7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Цель теста: </w:t>
      </w:r>
      <w:r w:rsidRPr="00B70AD7">
        <w:rPr>
          <w:rFonts w:ascii="Times New Roman" w:hAnsi="Times New Roman" w:cs="Times New Roman"/>
          <w:color w:val="000000"/>
          <w:sz w:val="28"/>
          <w:szCs w:val="28"/>
        </w:rPr>
        <w:t>диагностика психологической готовности детей 5,5-7 лет к школьному обучению, уровня умственного развития ребенка.</w:t>
      </w:r>
    </w:p>
    <w:p w:rsidR="006B007D" w:rsidRDefault="006B007D" w:rsidP="00A02E6A">
      <w:pPr>
        <w:tabs>
          <w:tab w:val="left" w:pos="180"/>
          <w:tab w:val="left" w:pos="330"/>
        </w:tabs>
        <w:ind w:left="-73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 состоит из 15 заданий.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основном все 15 заданий построены на познавательные процессы. Для каждого из них предусмотрена своя система оценок, которая оговаривается в руководстве к тесту. Все результаты заносятся в бланк регистраций</w:t>
      </w:r>
      <w:r w:rsidRPr="00B70AD7">
        <w:rPr>
          <w:rFonts w:ascii="Times New Roman" w:hAnsi="Times New Roman" w:cs="Times New Roman"/>
          <w:b/>
          <w:bCs/>
          <w:color w:val="FF0000"/>
          <w:sz w:val="28"/>
          <w:szCs w:val="28"/>
        </w:rPr>
        <w:t>. (Бланк №1)</w:t>
      </w:r>
      <w:r w:rsidRPr="00B70AD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tbl>
      <w:tblPr>
        <w:tblW w:w="102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36"/>
        <w:gridCol w:w="2336"/>
        <w:gridCol w:w="2336"/>
        <w:gridCol w:w="3222"/>
      </w:tblGrid>
      <w:tr w:rsidR="006B007D" w:rsidRPr="0070798F">
        <w:tc>
          <w:tcPr>
            <w:tcW w:w="2336" w:type="dxa"/>
          </w:tcPr>
          <w:p w:rsidR="006B007D" w:rsidRPr="0070798F" w:rsidRDefault="006B007D" w:rsidP="0070798F">
            <w:pPr>
              <w:tabs>
                <w:tab w:val="left" w:pos="180"/>
                <w:tab w:val="left" w:pos="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Номера заданий</w:t>
            </w:r>
          </w:p>
        </w:tc>
        <w:tc>
          <w:tcPr>
            <w:tcW w:w="2336" w:type="dxa"/>
          </w:tcPr>
          <w:p w:rsidR="006B007D" w:rsidRPr="0070798F" w:rsidRDefault="006B007D" w:rsidP="0070798F">
            <w:pPr>
              <w:tabs>
                <w:tab w:val="left" w:pos="180"/>
                <w:tab w:val="left" w:pos="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Ответы ребенка</w:t>
            </w:r>
          </w:p>
        </w:tc>
        <w:tc>
          <w:tcPr>
            <w:tcW w:w="2336" w:type="dxa"/>
          </w:tcPr>
          <w:p w:rsidR="006B007D" w:rsidRPr="0070798F" w:rsidRDefault="006B007D" w:rsidP="0070798F">
            <w:pPr>
              <w:tabs>
                <w:tab w:val="left" w:pos="180"/>
                <w:tab w:val="left" w:pos="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Примечание</w:t>
            </w:r>
          </w:p>
        </w:tc>
        <w:tc>
          <w:tcPr>
            <w:tcW w:w="3222" w:type="dxa"/>
          </w:tcPr>
          <w:p w:rsidR="006B007D" w:rsidRPr="0070798F" w:rsidRDefault="006B007D" w:rsidP="0070798F">
            <w:pPr>
              <w:tabs>
                <w:tab w:val="left" w:pos="180"/>
                <w:tab w:val="left" w:pos="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Оценка</w:t>
            </w:r>
          </w:p>
        </w:tc>
      </w:tr>
      <w:tr w:rsidR="006B007D" w:rsidRPr="0070798F">
        <w:tc>
          <w:tcPr>
            <w:tcW w:w="2336" w:type="dxa"/>
          </w:tcPr>
          <w:p w:rsidR="006B007D" w:rsidRPr="0070798F" w:rsidRDefault="006B007D" w:rsidP="0070798F">
            <w:pPr>
              <w:tabs>
                <w:tab w:val="left" w:pos="180"/>
                <w:tab w:val="left" w:pos="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6B007D" w:rsidRPr="0070798F" w:rsidRDefault="006B007D" w:rsidP="0070798F">
            <w:pPr>
              <w:tabs>
                <w:tab w:val="left" w:pos="180"/>
                <w:tab w:val="left" w:pos="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6B007D" w:rsidRPr="0070798F" w:rsidRDefault="006B007D" w:rsidP="0070798F">
            <w:pPr>
              <w:tabs>
                <w:tab w:val="left" w:pos="180"/>
                <w:tab w:val="left" w:pos="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222" w:type="dxa"/>
          </w:tcPr>
          <w:p w:rsidR="006B007D" w:rsidRPr="0070798F" w:rsidRDefault="006B007D" w:rsidP="0070798F">
            <w:pPr>
              <w:tabs>
                <w:tab w:val="left" w:pos="180"/>
                <w:tab w:val="left" w:pos="3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6B007D" w:rsidRPr="00B70AD7" w:rsidRDefault="006B007D" w:rsidP="00A02E6A">
      <w:pPr>
        <w:tabs>
          <w:tab w:val="left" w:pos="180"/>
          <w:tab w:val="left" w:pos="33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Применяется исключительно индивидуально.</w:t>
      </w:r>
    </w:p>
    <w:p w:rsidR="006B007D" w:rsidRDefault="006B007D" w:rsidP="00A02E6A">
      <w:pPr>
        <w:tabs>
          <w:tab w:val="left" w:pos="180"/>
        </w:tabs>
        <w:ind w:left="-7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2E6A">
        <w:rPr>
          <w:rFonts w:ascii="Times New Roman" w:hAnsi="Times New Roman" w:cs="Times New Roman"/>
          <w:color w:val="000000"/>
          <w:sz w:val="28"/>
          <w:szCs w:val="28"/>
        </w:rPr>
        <w:t>Тест позволяет диагностировать актуальный уровень умственного развития ребенка в трех областях: обучаемость, уровень развития мышления и уровень развития речи.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Подсчитывается сумма полученных баллов по всем заданиям.</w:t>
      </w:r>
    </w:p>
    <w:p w:rsidR="006B007D" w:rsidRPr="00A02E6A" w:rsidRDefault="006B007D" w:rsidP="00A02E6A">
      <w:pPr>
        <w:tabs>
          <w:tab w:val="left" w:pos="180"/>
        </w:tabs>
        <w:ind w:left="-7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Данная диагностика проводилась в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этапа. Первый раз проводилась в октябре-ноябре, кол-во детей было 32.</w:t>
      </w:r>
    </w:p>
    <w:p w:rsidR="006B007D" w:rsidRDefault="006B007D" w:rsidP="0076030D">
      <w:pPr>
        <w:tabs>
          <w:tab w:val="left" w:pos="30"/>
          <w:tab w:val="left" w:pos="180"/>
        </w:tabs>
        <w:ind w:left="-737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B007D" w:rsidRDefault="006B007D" w:rsidP="0076030D">
      <w:pPr>
        <w:tabs>
          <w:tab w:val="left" w:pos="30"/>
          <w:tab w:val="left" w:pos="180"/>
        </w:tabs>
        <w:ind w:left="-737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ab/>
      </w:r>
    </w:p>
    <w:tbl>
      <w:tblPr>
        <w:tblW w:w="105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83"/>
        <w:gridCol w:w="1365"/>
        <w:gridCol w:w="1612"/>
        <w:gridCol w:w="1485"/>
        <w:gridCol w:w="1917"/>
        <w:gridCol w:w="1275"/>
        <w:gridCol w:w="1276"/>
      </w:tblGrid>
      <w:tr w:rsidR="006B007D" w:rsidRPr="0070798F">
        <w:trPr>
          <w:trHeight w:val="225"/>
        </w:trPr>
        <w:tc>
          <w:tcPr>
            <w:tcW w:w="1583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Кол-во детей</w:t>
            </w:r>
          </w:p>
        </w:tc>
        <w:tc>
          <w:tcPr>
            <w:tcW w:w="2977" w:type="dxa"/>
            <w:gridSpan w:val="2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 уровень</w:t>
            </w:r>
          </w:p>
        </w:tc>
        <w:tc>
          <w:tcPr>
            <w:tcW w:w="3402" w:type="dxa"/>
            <w:gridSpan w:val="2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 уровень</w:t>
            </w:r>
          </w:p>
        </w:tc>
        <w:tc>
          <w:tcPr>
            <w:tcW w:w="2551" w:type="dxa"/>
            <w:gridSpan w:val="2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Низкий уровень</w:t>
            </w:r>
          </w:p>
        </w:tc>
      </w:tr>
      <w:tr w:rsidR="006B007D" w:rsidRPr="0070798F">
        <w:trPr>
          <w:trHeight w:val="322"/>
        </w:trPr>
        <w:tc>
          <w:tcPr>
            <w:tcW w:w="1583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12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56%</w:t>
            </w:r>
          </w:p>
        </w:tc>
        <w:tc>
          <w:tcPr>
            <w:tcW w:w="1485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17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34%</w:t>
            </w:r>
          </w:p>
        </w:tc>
        <w:tc>
          <w:tcPr>
            <w:tcW w:w="1275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10%</w:t>
            </w:r>
          </w:p>
        </w:tc>
      </w:tr>
      <w:tr w:rsidR="006B007D" w:rsidRPr="0070798F">
        <w:trPr>
          <w:trHeight w:val="390"/>
        </w:trPr>
        <w:tc>
          <w:tcPr>
            <w:tcW w:w="1583" w:type="dxa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ребенка</w:t>
            </w:r>
          </w:p>
        </w:tc>
        <w:tc>
          <w:tcPr>
            <w:tcW w:w="1365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12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7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B007D" w:rsidRPr="00982737" w:rsidRDefault="006B007D" w:rsidP="00982737">
      <w:pPr>
        <w:tabs>
          <w:tab w:val="left" w:pos="30"/>
          <w:tab w:val="left" w:pos="180"/>
        </w:tabs>
        <w:ind w:left="-737"/>
        <w:rPr>
          <w:rFonts w:ascii="Times New Roman" w:hAnsi="Times New Roman" w:cs="Times New Roman"/>
          <w:color w:val="000000"/>
          <w:sz w:val="28"/>
          <w:szCs w:val="28"/>
        </w:rPr>
      </w:pPr>
      <w:r w:rsidRPr="00982737">
        <w:rPr>
          <w:rFonts w:ascii="Times New Roman" w:hAnsi="Times New Roman" w:cs="Times New Roman"/>
          <w:color w:val="000000"/>
          <w:sz w:val="28"/>
          <w:szCs w:val="28"/>
        </w:rPr>
        <w:tab/>
        <w:t>И повторно эта же диагностика проводилась с апреля по май.</w:t>
      </w:r>
    </w:p>
    <w:tbl>
      <w:tblPr>
        <w:tblW w:w="105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83"/>
        <w:gridCol w:w="1365"/>
        <w:gridCol w:w="1612"/>
        <w:gridCol w:w="1485"/>
        <w:gridCol w:w="1917"/>
        <w:gridCol w:w="1275"/>
        <w:gridCol w:w="1276"/>
      </w:tblGrid>
      <w:tr w:rsidR="006B007D" w:rsidRPr="0070798F">
        <w:trPr>
          <w:trHeight w:val="225"/>
        </w:trPr>
        <w:tc>
          <w:tcPr>
            <w:tcW w:w="1583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Кол-во детей</w:t>
            </w:r>
          </w:p>
        </w:tc>
        <w:tc>
          <w:tcPr>
            <w:tcW w:w="2977" w:type="dxa"/>
            <w:gridSpan w:val="2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 уровень</w:t>
            </w:r>
          </w:p>
        </w:tc>
        <w:tc>
          <w:tcPr>
            <w:tcW w:w="3402" w:type="dxa"/>
            <w:gridSpan w:val="2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 уровень</w:t>
            </w:r>
          </w:p>
        </w:tc>
        <w:tc>
          <w:tcPr>
            <w:tcW w:w="2551" w:type="dxa"/>
            <w:gridSpan w:val="2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Низкий уровень</w:t>
            </w:r>
          </w:p>
        </w:tc>
      </w:tr>
      <w:tr w:rsidR="006B007D" w:rsidRPr="0070798F">
        <w:trPr>
          <w:trHeight w:val="322"/>
        </w:trPr>
        <w:tc>
          <w:tcPr>
            <w:tcW w:w="1583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612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66%</w:t>
            </w:r>
          </w:p>
        </w:tc>
        <w:tc>
          <w:tcPr>
            <w:tcW w:w="1485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17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34%</w:t>
            </w:r>
          </w:p>
        </w:tc>
        <w:tc>
          <w:tcPr>
            <w:tcW w:w="1275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Merge w:val="restart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6B007D" w:rsidRPr="0070798F">
        <w:trPr>
          <w:trHeight w:val="390"/>
        </w:trPr>
        <w:tc>
          <w:tcPr>
            <w:tcW w:w="1583" w:type="dxa"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7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ребенка</w:t>
            </w:r>
          </w:p>
        </w:tc>
        <w:tc>
          <w:tcPr>
            <w:tcW w:w="1365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12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7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6B007D" w:rsidRPr="0070798F" w:rsidRDefault="006B007D" w:rsidP="0070798F">
            <w:pPr>
              <w:tabs>
                <w:tab w:val="left" w:pos="30"/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B007D" w:rsidRDefault="006B007D" w:rsidP="00432827">
      <w:pPr>
        <w:tabs>
          <w:tab w:val="left" w:pos="135"/>
          <w:tab w:val="left" w:pos="180"/>
        </w:tabs>
        <w:ind w:left="-7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Результаты показали, что повторно диагностика показала лучше результаты, так как на протяжении учебного года со всей группой проводилась работа по программе И.Л.Арцишевская.</w:t>
      </w:r>
    </w:p>
    <w:p w:rsidR="006B007D" w:rsidRPr="00432827" w:rsidRDefault="006B007D" w:rsidP="00432827">
      <w:pPr>
        <w:tabs>
          <w:tab w:val="left" w:pos="135"/>
          <w:tab w:val="left" w:pos="180"/>
        </w:tabs>
        <w:ind w:left="-7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диагностики были, оформлены бланки, сводные таблицы, оформлена аналитическая справка. </w:t>
      </w:r>
    </w:p>
    <w:p w:rsidR="006B007D" w:rsidRDefault="006B007D" w:rsidP="00432827">
      <w:pPr>
        <w:tabs>
          <w:tab w:val="left" w:pos="180"/>
        </w:tabs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B007D" w:rsidRPr="00B70AD7" w:rsidRDefault="006B007D" w:rsidP="00B70AD7">
      <w:pPr>
        <w:tabs>
          <w:tab w:val="left" w:pos="180"/>
        </w:tabs>
        <w:ind w:left="-737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32F69">
        <w:rPr>
          <w:rFonts w:ascii="Times New Roman" w:hAnsi="Times New Roman" w:cs="Times New Roman"/>
          <w:b/>
          <w:bCs/>
          <w:color w:val="FF0000"/>
          <w:sz w:val="28"/>
          <w:szCs w:val="28"/>
        </w:rPr>
        <w:t>Пример составления аналитической справки: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(10 слайд)</w:t>
      </w:r>
    </w:p>
    <w:p w:rsidR="006B007D" w:rsidRDefault="006B007D" w:rsidP="00F675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5EA">
        <w:rPr>
          <w:rFonts w:ascii="Times New Roman" w:hAnsi="Times New Roman" w:cs="Times New Roman"/>
          <w:b/>
          <w:bCs/>
          <w:sz w:val="28"/>
          <w:szCs w:val="28"/>
        </w:rPr>
        <w:t>Аналитическая справка по итогам школьной гот</w:t>
      </w:r>
      <w:r>
        <w:rPr>
          <w:rFonts w:ascii="Times New Roman" w:hAnsi="Times New Roman" w:cs="Times New Roman"/>
          <w:b/>
          <w:bCs/>
          <w:sz w:val="28"/>
          <w:szCs w:val="28"/>
        </w:rPr>
        <w:t>овности</w:t>
      </w:r>
    </w:p>
    <w:p w:rsidR="006B007D" w:rsidRDefault="006B007D" w:rsidP="00CF7B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апрель 2018 года по май 2018года </w:t>
      </w:r>
      <w:r w:rsidRPr="00F675EA">
        <w:rPr>
          <w:rFonts w:ascii="Times New Roman" w:hAnsi="Times New Roman" w:cs="Times New Roman"/>
          <w:sz w:val="28"/>
          <w:szCs w:val="28"/>
        </w:rPr>
        <w:t>мною проводилась работа по определению психологической готовности детей к началу школьного обучению.</w:t>
      </w:r>
    </w:p>
    <w:p w:rsidR="006B007D" w:rsidRDefault="006B007D" w:rsidP="00CF7B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Возрастная категория подготовительная группа, дети от 6-7 лет;</w:t>
      </w:r>
    </w:p>
    <w:p w:rsidR="006B007D" w:rsidRDefault="006B007D" w:rsidP="00CF7B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Кол-во детей 32 ребенка;</w:t>
      </w:r>
    </w:p>
    <w:p w:rsidR="006B007D" w:rsidRPr="006213F2" w:rsidRDefault="006B007D" w:rsidP="00CF7B7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213F2">
        <w:rPr>
          <w:rFonts w:ascii="Times New Roman" w:hAnsi="Times New Roman" w:cs="Times New Roman"/>
          <w:b/>
          <w:bCs/>
          <w:sz w:val="28"/>
          <w:szCs w:val="28"/>
        </w:rPr>
        <w:t>Цель:</w:t>
      </w:r>
    </w:p>
    <w:p w:rsidR="006B007D" w:rsidRPr="00F675EA" w:rsidRDefault="006B007D" w:rsidP="00CF7B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диагностика психологической готовности детей к школьному обучению, уровня умственного развития ребенка.</w:t>
      </w:r>
    </w:p>
    <w:p w:rsidR="006B007D" w:rsidRPr="006213F2" w:rsidRDefault="006B007D" w:rsidP="00CF7B7C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6213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Используемые методики: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Pr="006213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иагностическая беседа, наблюдение,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тест «Способность к обучению в школе» Г.Вицлак, </w:t>
      </w:r>
      <w:r w:rsidRPr="006213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тест школьной зрелости Кёрна- Йерасека,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«Графический диктант», тест мотивационная готовность к школьному обучению Л.А.Венгер</w:t>
      </w:r>
      <w:r w:rsidRPr="006213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007D" w:rsidRPr="006213F2" w:rsidRDefault="006B007D" w:rsidP="00CF7B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213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Объекты исследования:</w:t>
      </w:r>
    </w:p>
    <w:p w:rsidR="006B007D" w:rsidRPr="006213F2" w:rsidRDefault="006B007D" w:rsidP="00CF7B7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213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Школьная мотивация.</w:t>
      </w:r>
    </w:p>
    <w:p w:rsidR="006B007D" w:rsidRPr="006213F2" w:rsidRDefault="006B007D" w:rsidP="00CF7B7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213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Развитие мелкой моторики (штриховка, рисунок по образцу)</w:t>
      </w:r>
    </w:p>
    <w:p w:rsidR="006B007D" w:rsidRPr="006213F2" w:rsidRDefault="006B007D" w:rsidP="00CF7B7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213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Общая осведомлённость.</w:t>
      </w:r>
    </w:p>
    <w:p w:rsidR="006B007D" w:rsidRPr="006213F2" w:rsidRDefault="006B007D" w:rsidP="00CF7B7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213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Фонематический слух.</w:t>
      </w:r>
    </w:p>
    <w:p w:rsidR="006B007D" w:rsidRPr="006213F2" w:rsidRDefault="006B007D" w:rsidP="00CF7B7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213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Механическая память (рисуночный стимульный материал).</w:t>
      </w:r>
    </w:p>
    <w:p w:rsidR="006B007D" w:rsidRPr="006213F2" w:rsidRDefault="006B007D" w:rsidP="00CF7B7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213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Коммуникативные умения.</w:t>
      </w:r>
    </w:p>
    <w:p w:rsidR="006B007D" w:rsidRPr="006213F2" w:rsidRDefault="006B007D" w:rsidP="00CF7B7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213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Восприятие, зрительная дифференцировка, работа по образцу -  корректурная проба.</w:t>
      </w:r>
    </w:p>
    <w:p w:rsidR="006B007D" w:rsidRPr="006213F2" w:rsidRDefault="006B007D" w:rsidP="00CF7B7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213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Умение читать, знание букв.</w:t>
      </w:r>
    </w:p>
    <w:p w:rsidR="006B007D" w:rsidRPr="006213F2" w:rsidRDefault="006B007D" w:rsidP="00CF7B7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213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всем тестовым заданиям дети показали высокие и средние результаты.</w:t>
      </w:r>
    </w:p>
    <w:p w:rsidR="006B007D" w:rsidRPr="006213F2" w:rsidRDefault="006B007D" w:rsidP="00CF7B7C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213F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Это говорит в целом о хорошо поставленной педагогами и администрацией ДОУ работе по подготовке детей в школе.</w:t>
      </w:r>
    </w:p>
    <w:p w:rsidR="006B007D" w:rsidRPr="00F675EA" w:rsidRDefault="006B007D" w:rsidP="00506674">
      <w:pPr>
        <w:jc w:val="center"/>
        <w:rPr>
          <w:rFonts w:ascii="Times New Roman" w:hAnsi="Times New Roman" w:cs="Times New Roman"/>
          <w:sz w:val="28"/>
          <w:szCs w:val="28"/>
        </w:rPr>
      </w:pPr>
      <w:r w:rsidRPr="00F675EA">
        <w:rPr>
          <w:rFonts w:ascii="Times New Roman" w:hAnsi="Times New Roman" w:cs="Times New Roman"/>
          <w:b/>
          <w:bCs/>
          <w:sz w:val="28"/>
          <w:szCs w:val="28"/>
        </w:rPr>
        <w:t>Рекомен</w:t>
      </w:r>
      <w:r>
        <w:rPr>
          <w:rFonts w:ascii="Times New Roman" w:hAnsi="Times New Roman" w:cs="Times New Roman"/>
          <w:b/>
          <w:bCs/>
          <w:sz w:val="28"/>
          <w:szCs w:val="28"/>
        </w:rPr>
        <w:t>дации педагогам и родителям:</w:t>
      </w:r>
    </w:p>
    <w:p w:rsidR="006B007D" w:rsidRDefault="006B007D" w:rsidP="00CF7B7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3F2">
        <w:rPr>
          <w:rFonts w:ascii="Times New Roman" w:hAnsi="Times New Roman" w:cs="Times New Roman"/>
          <w:sz w:val="28"/>
          <w:szCs w:val="28"/>
        </w:rPr>
        <w:t xml:space="preserve">При общем высоком уровне готовности детей к школьному обучению недостаточно работы уделяется </w:t>
      </w:r>
      <w:r w:rsidRPr="006213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развитию воображения, в частности, речевого творчества. </w:t>
      </w:r>
      <w:r w:rsidRPr="006213F2">
        <w:rPr>
          <w:rFonts w:ascii="Times New Roman" w:hAnsi="Times New Roman" w:cs="Times New Roman"/>
          <w:sz w:val="28"/>
          <w:szCs w:val="28"/>
        </w:rPr>
        <w:t>Данный факт нашёл отражение в результатах упражнения «История в картинках». Дети составляют рассказ по трем сюжетным картинкам</w:t>
      </w:r>
      <w:r>
        <w:rPr>
          <w:rFonts w:ascii="Times New Roman" w:hAnsi="Times New Roman" w:cs="Times New Roman"/>
          <w:sz w:val="28"/>
          <w:szCs w:val="28"/>
        </w:rPr>
        <w:t xml:space="preserve">, верно интерпретируя </w:t>
      </w:r>
      <w:r w:rsidRPr="006213F2">
        <w:rPr>
          <w:rFonts w:ascii="Times New Roman" w:hAnsi="Times New Roman" w:cs="Times New Roman"/>
          <w:sz w:val="28"/>
          <w:szCs w:val="28"/>
        </w:rPr>
        <w:t xml:space="preserve">содержание и последовательность событий, однако, их рассказы как правило мало эмоциональны, бедны по составу. </w:t>
      </w:r>
    </w:p>
    <w:p w:rsidR="006B007D" w:rsidRPr="006213F2" w:rsidRDefault="006B007D" w:rsidP="00CF7B7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3F2">
        <w:rPr>
          <w:rFonts w:ascii="Times New Roman" w:hAnsi="Times New Roman" w:cs="Times New Roman"/>
          <w:sz w:val="28"/>
          <w:szCs w:val="28"/>
        </w:rPr>
        <w:t>Также необходимо работать над </w:t>
      </w:r>
      <w:r w:rsidRPr="006213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формированием позитивной школьной мотивации</w:t>
      </w:r>
      <w:r w:rsidRPr="006213F2">
        <w:rPr>
          <w:rFonts w:ascii="Times New Roman" w:hAnsi="Times New Roman" w:cs="Times New Roman"/>
          <w:sz w:val="28"/>
          <w:szCs w:val="28"/>
        </w:rPr>
        <w:t xml:space="preserve">. Дети в большинстве говорят о том, что хотят </w:t>
      </w:r>
      <w:r>
        <w:rPr>
          <w:rFonts w:ascii="Times New Roman" w:hAnsi="Times New Roman" w:cs="Times New Roman"/>
          <w:sz w:val="28"/>
          <w:szCs w:val="28"/>
        </w:rPr>
        <w:t>посещать школу из - за конфеты и игрушек</w:t>
      </w:r>
      <w:r w:rsidRPr="006213F2">
        <w:rPr>
          <w:rFonts w:ascii="Times New Roman" w:hAnsi="Times New Roman" w:cs="Times New Roman"/>
          <w:sz w:val="28"/>
          <w:szCs w:val="28"/>
        </w:rPr>
        <w:t>. Вопрос формирования детальных представлений о школьном обучении очень важен, так как наличие положительной мотивации даёт ребёнку дополнительный резерв при начале обучения, повышает его стрессоустойчивость, снижает тревогу. Такую задачу могут решать сюжетно- ролевые игры, возможно их проведение с привлечением старших братьев и сестёр, обучающихся в школе. Также формированию активной позиции школьника способствуют различного рода ролевые игры на школьную тематику.</w:t>
      </w:r>
    </w:p>
    <w:p w:rsidR="006B007D" w:rsidRPr="00F675EA" w:rsidRDefault="006B007D" w:rsidP="00CF7B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 психолог </w:t>
      </w:r>
      <w:r w:rsidRPr="00F675E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Ниязова С.С.</w:t>
      </w:r>
    </w:p>
    <w:p w:rsidR="006B007D" w:rsidRDefault="006B007D" w:rsidP="00CF7B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007D" w:rsidRDefault="006B007D" w:rsidP="00CF7B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007D" w:rsidRDefault="006B007D" w:rsidP="00CF7B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007D" w:rsidRDefault="006B007D" w:rsidP="00CF7B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007D" w:rsidRPr="00F675EA" w:rsidRDefault="006B007D" w:rsidP="00F675EA">
      <w:pPr>
        <w:rPr>
          <w:rFonts w:ascii="Times New Roman" w:hAnsi="Times New Roman" w:cs="Times New Roman"/>
          <w:sz w:val="28"/>
          <w:szCs w:val="28"/>
        </w:rPr>
      </w:pPr>
    </w:p>
    <w:sectPr w:rsidR="006B007D" w:rsidRPr="00F675EA" w:rsidSect="00581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3F4D"/>
    <w:multiLevelType w:val="hybridMultilevel"/>
    <w:tmpl w:val="744643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9647CC9"/>
    <w:multiLevelType w:val="multilevel"/>
    <w:tmpl w:val="DB247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C3AB4"/>
    <w:multiLevelType w:val="hybridMultilevel"/>
    <w:tmpl w:val="9EBE7A36"/>
    <w:lvl w:ilvl="0" w:tplc="18F6D7AC">
      <w:start w:val="1"/>
      <w:numFmt w:val="decimal"/>
      <w:lvlText w:val="%1."/>
      <w:lvlJc w:val="left"/>
      <w:pPr>
        <w:ind w:left="-302" w:hanging="435"/>
      </w:pPr>
      <w:rPr>
        <w:rFonts w:hint="default"/>
        <w:b/>
        <w:bCs/>
        <w:color w:val="FF0000"/>
      </w:rPr>
    </w:lvl>
    <w:lvl w:ilvl="1" w:tplc="04190019">
      <w:start w:val="1"/>
      <w:numFmt w:val="lowerLetter"/>
      <w:lvlText w:val="%2."/>
      <w:lvlJc w:val="left"/>
      <w:pPr>
        <w:ind w:left="343" w:hanging="360"/>
      </w:pPr>
    </w:lvl>
    <w:lvl w:ilvl="2" w:tplc="0419001B">
      <w:start w:val="1"/>
      <w:numFmt w:val="lowerRoman"/>
      <w:lvlText w:val="%3."/>
      <w:lvlJc w:val="right"/>
      <w:pPr>
        <w:ind w:left="1063" w:hanging="180"/>
      </w:pPr>
    </w:lvl>
    <w:lvl w:ilvl="3" w:tplc="0419000F">
      <w:start w:val="1"/>
      <w:numFmt w:val="decimal"/>
      <w:lvlText w:val="%4."/>
      <w:lvlJc w:val="left"/>
      <w:pPr>
        <w:ind w:left="1783" w:hanging="360"/>
      </w:pPr>
    </w:lvl>
    <w:lvl w:ilvl="4" w:tplc="04190019">
      <w:start w:val="1"/>
      <w:numFmt w:val="lowerLetter"/>
      <w:lvlText w:val="%5."/>
      <w:lvlJc w:val="left"/>
      <w:pPr>
        <w:ind w:left="2503" w:hanging="360"/>
      </w:pPr>
    </w:lvl>
    <w:lvl w:ilvl="5" w:tplc="0419001B">
      <w:start w:val="1"/>
      <w:numFmt w:val="lowerRoman"/>
      <w:lvlText w:val="%6."/>
      <w:lvlJc w:val="right"/>
      <w:pPr>
        <w:ind w:left="3223" w:hanging="180"/>
      </w:pPr>
    </w:lvl>
    <w:lvl w:ilvl="6" w:tplc="0419000F">
      <w:start w:val="1"/>
      <w:numFmt w:val="decimal"/>
      <w:lvlText w:val="%7."/>
      <w:lvlJc w:val="left"/>
      <w:pPr>
        <w:ind w:left="3943" w:hanging="360"/>
      </w:pPr>
    </w:lvl>
    <w:lvl w:ilvl="7" w:tplc="04190019">
      <w:start w:val="1"/>
      <w:numFmt w:val="lowerLetter"/>
      <w:lvlText w:val="%8."/>
      <w:lvlJc w:val="left"/>
      <w:pPr>
        <w:ind w:left="4663" w:hanging="360"/>
      </w:pPr>
    </w:lvl>
    <w:lvl w:ilvl="8" w:tplc="0419001B">
      <w:start w:val="1"/>
      <w:numFmt w:val="lowerRoman"/>
      <w:lvlText w:val="%9."/>
      <w:lvlJc w:val="right"/>
      <w:pPr>
        <w:ind w:left="5383" w:hanging="180"/>
      </w:pPr>
    </w:lvl>
  </w:abstractNum>
  <w:abstractNum w:abstractNumId="3">
    <w:nsid w:val="4EB24A5C"/>
    <w:multiLevelType w:val="multilevel"/>
    <w:tmpl w:val="FD46EDE0"/>
    <w:lvl w:ilvl="0">
      <w:start w:val="1"/>
      <w:numFmt w:val="bullet"/>
      <w:lvlText w:val=""/>
      <w:lvlJc w:val="left"/>
      <w:pPr>
        <w:tabs>
          <w:tab w:val="num" w:pos="5038"/>
        </w:tabs>
        <w:ind w:left="503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5758"/>
        </w:tabs>
        <w:ind w:left="575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6478"/>
        </w:tabs>
        <w:ind w:left="647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7198"/>
        </w:tabs>
        <w:ind w:left="719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7918"/>
        </w:tabs>
        <w:ind w:left="791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8638"/>
        </w:tabs>
        <w:ind w:left="863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9358"/>
        </w:tabs>
        <w:ind w:left="935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10078"/>
        </w:tabs>
        <w:ind w:left="1007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10798"/>
        </w:tabs>
        <w:ind w:left="1079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623D7C9A"/>
    <w:multiLevelType w:val="multilevel"/>
    <w:tmpl w:val="D1D2F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5">
    <w:nsid w:val="7AD048AD"/>
    <w:multiLevelType w:val="multilevel"/>
    <w:tmpl w:val="D5FA7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897976"/>
    <w:multiLevelType w:val="multilevel"/>
    <w:tmpl w:val="0D467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772E"/>
    <w:rsid w:val="00136BFD"/>
    <w:rsid w:val="0015008F"/>
    <w:rsid w:val="00183092"/>
    <w:rsid w:val="00193826"/>
    <w:rsid w:val="001A69EE"/>
    <w:rsid w:val="00267B1B"/>
    <w:rsid w:val="00397BED"/>
    <w:rsid w:val="003E119F"/>
    <w:rsid w:val="00430A17"/>
    <w:rsid w:val="00432827"/>
    <w:rsid w:val="004C7B98"/>
    <w:rsid w:val="00506674"/>
    <w:rsid w:val="00523E34"/>
    <w:rsid w:val="00524183"/>
    <w:rsid w:val="00581D49"/>
    <w:rsid w:val="005D53A0"/>
    <w:rsid w:val="006213F2"/>
    <w:rsid w:val="006B007D"/>
    <w:rsid w:val="006B589A"/>
    <w:rsid w:val="0070798F"/>
    <w:rsid w:val="0076030D"/>
    <w:rsid w:val="007B7548"/>
    <w:rsid w:val="007C6961"/>
    <w:rsid w:val="007F772E"/>
    <w:rsid w:val="00841C19"/>
    <w:rsid w:val="00982737"/>
    <w:rsid w:val="00992931"/>
    <w:rsid w:val="00A02E6A"/>
    <w:rsid w:val="00A65731"/>
    <w:rsid w:val="00AE085D"/>
    <w:rsid w:val="00B32F69"/>
    <w:rsid w:val="00B70AD7"/>
    <w:rsid w:val="00B71630"/>
    <w:rsid w:val="00C42919"/>
    <w:rsid w:val="00C643C0"/>
    <w:rsid w:val="00C71F5F"/>
    <w:rsid w:val="00C93A60"/>
    <w:rsid w:val="00CD23BE"/>
    <w:rsid w:val="00CF7B7C"/>
    <w:rsid w:val="00D16362"/>
    <w:rsid w:val="00D36353"/>
    <w:rsid w:val="00D748EF"/>
    <w:rsid w:val="00D768DA"/>
    <w:rsid w:val="00DF67B5"/>
    <w:rsid w:val="00E5633C"/>
    <w:rsid w:val="00E85F4A"/>
    <w:rsid w:val="00ED07FB"/>
    <w:rsid w:val="00F67508"/>
    <w:rsid w:val="00F675EA"/>
    <w:rsid w:val="00FB2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30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7B1B"/>
    <w:pPr>
      <w:ind w:left="720"/>
    </w:pPr>
  </w:style>
  <w:style w:type="table" w:styleId="TableGrid">
    <w:name w:val="Table Grid"/>
    <w:basedOn w:val="TableNormal"/>
    <w:uiPriority w:val="99"/>
    <w:rsid w:val="00AE085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1">
    <w:name w:val="c11"/>
    <w:basedOn w:val="Normal"/>
    <w:uiPriority w:val="99"/>
    <w:rsid w:val="00F6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DefaultParagraphFont"/>
    <w:uiPriority w:val="99"/>
    <w:rsid w:val="00F675EA"/>
  </w:style>
  <w:style w:type="paragraph" w:customStyle="1" w:styleId="c4">
    <w:name w:val="c4"/>
    <w:basedOn w:val="Normal"/>
    <w:uiPriority w:val="99"/>
    <w:rsid w:val="00F6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ED07FB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42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1055</TotalTime>
  <Pages>7</Pages>
  <Words>1765</Words>
  <Characters>10067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Викуля</cp:lastModifiedBy>
  <cp:revision>17</cp:revision>
  <dcterms:created xsi:type="dcterms:W3CDTF">2018-09-10T09:57:00Z</dcterms:created>
  <dcterms:modified xsi:type="dcterms:W3CDTF">2018-09-26T11:08:00Z</dcterms:modified>
</cp:coreProperties>
</file>